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5ECD9" w14:textId="77777777" w:rsidR="009122CF" w:rsidRDefault="009122CF" w:rsidP="009122CF">
      <w:pPr>
        <w:jc w:val="center"/>
        <w:rPr>
          <w:rFonts w:ascii="Arial" w:hAnsi="Arial" w:cs="Arial"/>
          <w:b/>
          <w:bCs/>
          <w:u w:val="single"/>
          <w:lang w:val="en-US"/>
        </w:rPr>
      </w:pPr>
    </w:p>
    <w:p w14:paraId="2DAA548D" w14:textId="735F7199" w:rsidR="009122CF" w:rsidRPr="00AB679D" w:rsidRDefault="009122CF" w:rsidP="009122CF">
      <w:pPr>
        <w:jc w:val="center"/>
        <w:rPr>
          <w:rFonts w:ascii="Arial" w:hAnsi="Arial" w:cs="Arial"/>
          <w:b/>
          <w:bCs/>
          <w:u w:val="single"/>
          <w:lang w:val="en-US"/>
        </w:rPr>
      </w:pPr>
      <w:bookmarkStart w:id="0" w:name="_GoBack"/>
      <w:bookmarkEnd w:id="0"/>
      <w:r>
        <w:rPr>
          <w:rFonts w:ascii="Arial" w:hAnsi="Arial" w:cs="Arial"/>
          <w:b/>
          <w:bCs/>
          <w:u w:val="single"/>
          <w:lang w:val="en-US"/>
        </w:rPr>
        <w:t>TERMS OF CONTRACT FOR THE</w:t>
      </w:r>
      <w:r w:rsidRPr="00AB679D">
        <w:rPr>
          <w:rFonts w:ascii="Arial" w:hAnsi="Arial" w:cs="Arial"/>
          <w:b/>
          <w:bCs/>
          <w:u w:val="single"/>
          <w:lang w:val="en-US"/>
        </w:rPr>
        <w:t xml:space="preserve"> “DAKU E</w:t>
      </w:r>
      <w:r>
        <w:rPr>
          <w:rFonts w:ascii="Arial" w:hAnsi="Arial" w:cs="Arial"/>
          <w:b/>
          <w:bCs/>
          <w:u w:val="single"/>
          <w:lang w:val="en-US"/>
        </w:rPr>
        <w:t>X</w:t>
      </w:r>
      <w:r w:rsidRPr="00AB679D">
        <w:rPr>
          <w:rFonts w:ascii="Arial" w:hAnsi="Arial" w:cs="Arial"/>
          <w:b/>
          <w:bCs/>
          <w:u w:val="single"/>
          <w:lang w:val="en-US"/>
        </w:rPr>
        <w:t>TENSIV</w:t>
      </w:r>
      <w:r>
        <w:rPr>
          <w:rFonts w:ascii="Arial" w:hAnsi="Arial" w:cs="Arial"/>
          <w:b/>
          <w:bCs/>
          <w:u w:val="single"/>
          <w:lang w:val="en-US"/>
        </w:rPr>
        <w:t>E</w:t>
      </w:r>
      <w:r w:rsidRPr="00AB679D">
        <w:rPr>
          <w:rFonts w:ascii="Arial" w:hAnsi="Arial" w:cs="Arial"/>
          <w:b/>
          <w:bCs/>
          <w:u w:val="single"/>
          <w:lang w:val="en-US"/>
        </w:rPr>
        <w:t xml:space="preserve"> BAS</w:t>
      </w:r>
      <w:r>
        <w:rPr>
          <w:rFonts w:ascii="Arial" w:hAnsi="Arial" w:cs="Arial"/>
          <w:b/>
          <w:bCs/>
          <w:u w:val="single"/>
          <w:lang w:val="en-US"/>
        </w:rPr>
        <w:t>IC</w:t>
      </w:r>
      <w:r w:rsidRPr="00AB679D">
        <w:rPr>
          <w:rFonts w:ascii="Arial" w:hAnsi="Arial" w:cs="Arial"/>
          <w:b/>
          <w:bCs/>
          <w:u w:val="single"/>
          <w:lang w:val="en-US"/>
        </w:rPr>
        <w:t>’’</w:t>
      </w:r>
      <w:r>
        <w:rPr>
          <w:rFonts w:ascii="Arial" w:hAnsi="Arial" w:cs="Arial"/>
          <w:b/>
          <w:bCs/>
          <w:u w:val="single"/>
          <w:lang w:val="en-US"/>
        </w:rPr>
        <w:t xml:space="preserve"> SYSTEM</w:t>
      </w:r>
    </w:p>
    <w:p w14:paraId="7A7A69C7" w14:textId="77777777" w:rsidR="009122CF" w:rsidRPr="00AB679D" w:rsidRDefault="009122CF" w:rsidP="009122CF">
      <w:pPr>
        <w:jc w:val="center"/>
        <w:rPr>
          <w:rFonts w:ascii="Arial" w:hAnsi="Arial" w:cs="Arial"/>
          <w:b/>
          <w:bCs/>
          <w:u w:val="single"/>
          <w:lang w:val="en-US"/>
        </w:rPr>
      </w:pPr>
    </w:p>
    <w:p w14:paraId="4538FF37" w14:textId="77777777" w:rsidR="009122CF" w:rsidRPr="00630D91" w:rsidRDefault="009122CF" w:rsidP="009122CF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630D91">
        <w:rPr>
          <w:rFonts w:ascii="Arial" w:hAnsi="Arial" w:cs="Arial"/>
          <w:sz w:val="18"/>
          <w:szCs w:val="18"/>
          <w:lang w:val="en-US"/>
        </w:rPr>
        <w:t xml:space="preserve">This is an agreement for the realization of the DAKU EXTENSIVE BASIC </w:t>
      </w:r>
      <w:r>
        <w:rPr>
          <w:rFonts w:ascii="Arial" w:hAnsi="Arial" w:cs="Arial"/>
          <w:sz w:val="18"/>
          <w:szCs w:val="18"/>
          <w:lang w:val="en-US"/>
        </w:rPr>
        <w:t>system,</w:t>
      </w:r>
      <w:r w:rsidRPr="00630D91">
        <w:rPr>
          <w:rFonts w:ascii="Arial" w:hAnsi="Arial" w:cs="Arial"/>
          <w:sz w:val="18"/>
          <w:szCs w:val="18"/>
          <w:lang w:val="en-US"/>
        </w:rPr>
        <w:t xml:space="preserve"> </w:t>
      </w:r>
      <w:r>
        <w:rPr>
          <w:rFonts w:ascii="Arial" w:hAnsi="Arial" w:cs="Arial"/>
          <w:sz w:val="18"/>
          <w:szCs w:val="18"/>
          <w:lang w:val="en-US"/>
        </w:rPr>
        <w:t>with a vegetal substrate made of Sedum</w:t>
      </w:r>
      <w:r w:rsidRPr="00630D91">
        <w:rPr>
          <w:rFonts w:ascii="Arial" w:hAnsi="Arial" w:cs="Arial"/>
          <w:sz w:val="18"/>
          <w:szCs w:val="18"/>
          <w:lang w:val="en-US"/>
        </w:rPr>
        <w:t xml:space="preserve"> </w:t>
      </w:r>
      <w:r>
        <w:rPr>
          <w:rFonts w:ascii="Arial" w:hAnsi="Arial" w:cs="Arial"/>
          <w:sz w:val="18"/>
          <w:szCs w:val="18"/>
          <w:lang w:val="en-US"/>
        </w:rPr>
        <w:t>and in compliance with the prescriptions of the</w:t>
      </w:r>
      <w:r w:rsidRPr="00630D91">
        <w:rPr>
          <w:rFonts w:ascii="Arial" w:hAnsi="Arial" w:cs="Arial"/>
          <w:sz w:val="18"/>
          <w:szCs w:val="18"/>
          <w:lang w:val="en-US"/>
        </w:rPr>
        <w:t xml:space="preserve"> UNI 11235/2015</w:t>
      </w:r>
      <w:r>
        <w:rPr>
          <w:rFonts w:ascii="Arial" w:hAnsi="Arial" w:cs="Arial"/>
          <w:sz w:val="18"/>
          <w:szCs w:val="18"/>
          <w:lang w:val="en-US"/>
        </w:rPr>
        <w:t xml:space="preserve"> standards</w:t>
      </w:r>
      <w:r w:rsidRPr="00630D91">
        <w:rPr>
          <w:rFonts w:ascii="Arial" w:hAnsi="Arial" w:cs="Arial"/>
          <w:sz w:val="18"/>
          <w:szCs w:val="18"/>
          <w:lang w:val="en-US"/>
        </w:rPr>
        <w:t>. The system, installed on a waterproof anti-rooting substrate</w:t>
      </w:r>
      <w:r>
        <w:rPr>
          <w:rFonts w:ascii="Arial" w:hAnsi="Arial" w:cs="Arial"/>
          <w:sz w:val="18"/>
          <w:szCs w:val="18"/>
          <w:lang w:val="en-US"/>
        </w:rPr>
        <w:t>,</w:t>
      </w:r>
      <w:r w:rsidRPr="00630D91">
        <w:rPr>
          <w:rFonts w:ascii="Arial" w:hAnsi="Arial" w:cs="Arial"/>
          <w:sz w:val="18"/>
          <w:szCs w:val="18"/>
          <w:lang w:val="en-US"/>
        </w:rPr>
        <w:t xml:space="preserve"> mu</w:t>
      </w:r>
      <w:r>
        <w:rPr>
          <w:rFonts w:ascii="Arial" w:hAnsi="Arial" w:cs="Arial"/>
          <w:sz w:val="18"/>
          <w:szCs w:val="18"/>
          <w:lang w:val="en-US"/>
        </w:rPr>
        <w:t>st meet the following requirements regarding</w:t>
      </w:r>
      <w:r w:rsidRPr="00630D91">
        <w:rPr>
          <w:rFonts w:ascii="Arial" w:hAnsi="Arial" w:cs="Arial"/>
          <w:sz w:val="18"/>
          <w:szCs w:val="18"/>
          <w:lang w:val="en-US"/>
        </w:rPr>
        <w:t xml:space="preserve"> </w:t>
      </w:r>
      <w:r>
        <w:rPr>
          <w:rFonts w:ascii="Arial" w:hAnsi="Arial" w:cs="Arial"/>
          <w:sz w:val="18"/>
          <w:szCs w:val="18"/>
          <w:lang w:val="en-US"/>
        </w:rPr>
        <w:t>efficiency and sustainability</w:t>
      </w:r>
      <w:r w:rsidRPr="00630D91">
        <w:rPr>
          <w:rFonts w:ascii="Arial" w:hAnsi="Arial" w:cs="Arial"/>
          <w:sz w:val="18"/>
          <w:szCs w:val="18"/>
          <w:lang w:val="en-US"/>
        </w:rPr>
        <w:t>:</w:t>
      </w:r>
    </w:p>
    <w:p w14:paraId="36A3A7A4" w14:textId="77777777" w:rsidR="009122CF" w:rsidRPr="006377A5" w:rsidRDefault="009122CF" w:rsidP="009122CF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 t</w:t>
      </w:r>
      <w:r w:rsidRPr="006377A5">
        <w:rPr>
          <w:rFonts w:ascii="Arial" w:hAnsi="Arial" w:cs="Arial"/>
          <w:sz w:val="18"/>
          <w:szCs w:val="18"/>
          <w:lang w:val="en-US"/>
        </w:rPr>
        <w:t xml:space="preserve">hickness </w:t>
      </w:r>
      <w:r>
        <w:rPr>
          <w:rFonts w:ascii="Arial" w:hAnsi="Arial" w:cs="Arial"/>
          <w:sz w:val="18"/>
          <w:szCs w:val="18"/>
          <w:lang w:val="en-US"/>
        </w:rPr>
        <w:t>(without vegetation) not superior to</w:t>
      </w:r>
      <w:r w:rsidRPr="006377A5">
        <w:rPr>
          <w:rFonts w:ascii="Arial" w:hAnsi="Arial" w:cs="Arial"/>
          <w:sz w:val="18"/>
          <w:szCs w:val="18"/>
          <w:lang w:val="en-US"/>
        </w:rPr>
        <w:t xml:space="preserve"> 13 cm.</w:t>
      </w:r>
    </w:p>
    <w:p w14:paraId="3F62FD12" w14:textId="77777777" w:rsidR="009122CF" w:rsidRPr="008D1931" w:rsidRDefault="009122CF" w:rsidP="009122CF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451F46">
        <w:rPr>
          <w:rFonts w:ascii="Arial" w:hAnsi="Arial" w:cs="Arial"/>
          <w:sz w:val="18"/>
          <w:szCs w:val="18"/>
          <w:lang w:val="en-US"/>
        </w:rPr>
        <w:t>To have a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8D1931">
        <w:rPr>
          <w:rFonts w:ascii="Arial" w:hAnsi="Arial" w:cs="Arial"/>
          <w:sz w:val="18"/>
          <w:szCs w:val="18"/>
          <w:lang w:val="en-US"/>
        </w:rPr>
        <w:t>weight for the saturated system (without veget</w:t>
      </w:r>
      <w:r>
        <w:rPr>
          <w:rFonts w:ascii="Arial" w:hAnsi="Arial" w:cs="Arial"/>
          <w:sz w:val="18"/>
          <w:szCs w:val="18"/>
          <w:lang w:val="en-US"/>
        </w:rPr>
        <w:t>ation) not superior to</w:t>
      </w:r>
      <w:r w:rsidRPr="008D1931">
        <w:rPr>
          <w:rFonts w:ascii="Arial" w:hAnsi="Arial" w:cs="Arial"/>
          <w:sz w:val="18"/>
          <w:szCs w:val="18"/>
          <w:lang w:val="en-US"/>
        </w:rPr>
        <w:t xml:space="preserve"> 93 kg/m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539361BF" w14:textId="77777777" w:rsidR="009122CF" w:rsidRPr="00253742" w:rsidRDefault="009122CF" w:rsidP="009122CF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451F46">
        <w:rPr>
          <w:rFonts w:ascii="Arial" w:hAnsi="Arial" w:cs="Arial"/>
          <w:sz w:val="18"/>
          <w:szCs w:val="18"/>
          <w:lang w:val="en-US"/>
        </w:rPr>
        <w:t>To have a</w:t>
      </w:r>
      <w:r>
        <w:rPr>
          <w:rFonts w:ascii="Arial" w:hAnsi="Arial" w:cs="Arial"/>
          <w:sz w:val="18"/>
          <w:szCs w:val="18"/>
          <w:lang w:val="en-US"/>
        </w:rPr>
        <w:t xml:space="preserve">n </w:t>
      </w:r>
      <w:r w:rsidRPr="00253742">
        <w:rPr>
          <w:rFonts w:ascii="Arial" w:hAnsi="Arial" w:cs="Arial"/>
          <w:sz w:val="18"/>
          <w:szCs w:val="18"/>
          <w:lang w:val="en-US"/>
        </w:rPr>
        <w:t xml:space="preserve">air volume </w:t>
      </w:r>
      <w:r>
        <w:rPr>
          <w:rFonts w:ascii="Arial" w:hAnsi="Arial" w:cs="Arial"/>
          <w:sz w:val="18"/>
          <w:szCs w:val="18"/>
          <w:lang w:val="en-US"/>
        </w:rPr>
        <w:t>not inferior to</w:t>
      </w:r>
      <w:r w:rsidRPr="00253742">
        <w:rPr>
          <w:rFonts w:ascii="Arial" w:hAnsi="Arial" w:cs="Arial"/>
          <w:sz w:val="18"/>
          <w:szCs w:val="18"/>
          <w:lang w:val="en-US"/>
        </w:rPr>
        <w:t xml:space="preserve"> 46,5 l/m</w:t>
      </w:r>
      <w:r w:rsidRPr="00253742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5819BDCB" w14:textId="77777777" w:rsidR="009122CF" w:rsidRPr="00527C96" w:rsidRDefault="009122CF" w:rsidP="009122CF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451F46">
        <w:rPr>
          <w:rFonts w:ascii="Arial" w:hAnsi="Arial" w:cs="Arial"/>
          <w:sz w:val="18"/>
          <w:szCs w:val="18"/>
          <w:lang w:val="en-US"/>
        </w:rPr>
        <w:t>To have a</w:t>
      </w:r>
      <w:r w:rsidRPr="00527C96">
        <w:rPr>
          <w:rFonts w:ascii="Arial" w:hAnsi="Arial" w:cs="Arial"/>
          <w:sz w:val="18"/>
          <w:szCs w:val="18"/>
          <w:lang w:val="en-US"/>
        </w:rPr>
        <w:t xml:space="preserve"> </w:t>
      </w:r>
      <w:r>
        <w:rPr>
          <w:rFonts w:ascii="Arial" w:hAnsi="Arial" w:cs="Arial"/>
          <w:sz w:val="18"/>
          <w:szCs w:val="18"/>
          <w:lang w:val="en-US"/>
        </w:rPr>
        <w:t>total</w:t>
      </w:r>
      <w:r w:rsidRPr="00527C96">
        <w:rPr>
          <w:rFonts w:ascii="Arial" w:hAnsi="Arial" w:cs="Arial"/>
          <w:sz w:val="18"/>
          <w:szCs w:val="18"/>
          <w:lang w:val="en-US"/>
        </w:rPr>
        <w:t xml:space="preserve"> amount of retained water </w:t>
      </w:r>
      <w:r>
        <w:rPr>
          <w:rFonts w:ascii="Arial" w:hAnsi="Arial" w:cs="Arial"/>
          <w:sz w:val="18"/>
          <w:szCs w:val="18"/>
          <w:lang w:val="en-US"/>
        </w:rPr>
        <w:t>not inferior to</w:t>
      </w:r>
      <w:r w:rsidRPr="00527C96">
        <w:rPr>
          <w:rFonts w:ascii="Arial" w:hAnsi="Arial" w:cs="Arial"/>
          <w:sz w:val="18"/>
          <w:szCs w:val="18"/>
          <w:lang w:val="en-US"/>
        </w:rPr>
        <w:t xml:space="preserve"> 38,5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6E92F3AD" w14:textId="77777777" w:rsidR="009122CF" w:rsidRPr="00B75203" w:rsidRDefault="009122CF" w:rsidP="009122CF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451F46">
        <w:rPr>
          <w:rFonts w:ascii="Arial" w:hAnsi="Arial" w:cs="Arial"/>
          <w:sz w:val="18"/>
          <w:szCs w:val="18"/>
          <w:lang w:val="en-US"/>
        </w:rPr>
        <w:t>To have a</w:t>
      </w:r>
      <w:r>
        <w:rPr>
          <w:rFonts w:ascii="Arial" w:hAnsi="Arial" w:cs="Arial"/>
          <w:sz w:val="18"/>
          <w:szCs w:val="18"/>
          <w:lang w:val="en-US"/>
        </w:rPr>
        <w:t>n a</w:t>
      </w:r>
      <w:r w:rsidRPr="00B75203">
        <w:rPr>
          <w:rFonts w:ascii="Arial" w:hAnsi="Arial" w:cs="Arial"/>
          <w:sz w:val="18"/>
          <w:szCs w:val="18"/>
          <w:lang w:val="en-US"/>
        </w:rPr>
        <w:t>mount of water retained by porous medi</w:t>
      </w:r>
      <w:r>
        <w:rPr>
          <w:rFonts w:ascii="Arial" w:hAnsi="Arial" w:cs="Arial"/>
          <w:sz w:val="18"/>
          <w:szCs w:val="18"/>
          <w:lang w:val="en-US"/>
        </w:rPr>
        <w:t>a</w:t>
      </w:r>
      <w:r w:rsidRPr="00B75203">
        <w:rPr>
          <w:rFonts w:ascii="Arial" w:hAnsi="Arial" w:cs="Arial"/>
          <w:sz w:val="18"/>
          <w:szCs w:val="18"/>
          <w:lang w:val="en-US"/>
        </w:rPr>
        <w:t xml:space="preserve"> not inferior to 27,5 l/m</w:t>
      </w:r>
      <w:r w:rsidRPr="00B75203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169B395F" w14:textId="77777777" w:rsidR="009122CF" w:rsidRPr="000046D3" w:rsidRDefault="009122CF" w:rsidP="009122CF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451F46">
        <w:rPr>
          <w:rFonts w:ascii="Arial" w:hAnsi="Arial" w:cs="Arial"/>
          <w:sz w:val="18"/>
          <w:szCs w:val="18"/>
          <w:lang w:val="en-US"/>
        </w:rPr>
        <w:t>To have a</w:t>
      </w:r>
      <w:r w:rsidRPr="000046D3">
        <w:rPr>
          <w:rFonts w:ascii="Arial" w:hAnsi="Arial" w:cs="Arial"/>
          <w:sz w:val="18"/>
          <w:szCs w:val="18"/>
          <w:lang w:val="en-US"/>
        </w:rPr>
        <w:t xml:space="preserve"> total amount of usable water not inferior to 30,5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5BF4BF5C" w14:textId="77777777" w:rsidR="009122CF" w:rsidRPr="004C6B60" w:rsidRDefault="009122CF" w:rsidP="009122CF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451F46">
        <w:rPr>
          <w:rFonts w:ascii="Arial" w:hAnsi="Arial" w:cs="Arial"/>
          <w:sz w:val="18"/>
          <w:szCs w:val="18"/>
          <w:lang w:val="en-US"/>
        </w:rPr>
        <w:t>To have a</w:t>
      </w:r>
      <w:r w:rsidRPr="004C6B60">
        <w:rPr>
          <w:rFonts w:ascii="Arial" w:hAnsi="Arial" w:cs="Arial"/>
          <w:sz w:val="18"/>
          <w:szCs w:val="18"/>
          <w:lang w:val="en-US"/>
        </w:rPr>
        <w:t xml:space="preserve"> usability ratio not inferior to 0,79 </w:t>
      </w:r>
    </w:p>
    <w:p w14:paraId="575E220F" w14:textId="77777777" w:rsidR="009122CF" w:rsidRPr="00E135F4" w:rsidRDefault="009122CF" w:rsidP="009122CF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451F46">
        <w:rPr>
          <w:rFonts w:ascii="Arial" w:hAnsi="Arial" w:cs="Arial"/>
          <w:sz w:val="18"/>
          <w:szCs w:val="18"/>
          <w:lang w:val="en-US"/>
        </w:rPr>
        <w:t>To have a</w:t>
      </w:r>
      <w:r>
        <w:rPr>
          <w:rFonts w:ascii="Arial" w:hAnsi="Arial" w:cs="Arial"/>
          <w:sz w:val="18"/>
          <w:szCs w:val="18"/>
          <w:lang w:val="en-US"/>
        </w:rPr>
        <w:t>n</w:t>
      </w:r>
      <w:r w:rsidRPr="00E135F4">
        <w:rPr>
          <w:rFonts w:ascii="Arial" w:hAnsi="Arial" w:cs="Arial"/>
          <w:sz w:val="18"/>
          <w:szCs w:val="18"/>
          <w:lang w:val="en-US"/>
        </w:rPr>
        <w:t xml:space="preserve"> efficiency ratio not inferior to 0,64 </w:t>
      </w:r>
    </w:p>
    <w:p w14:paraId="514D7A08" w14:textId="77777777" w:rsidR="009122CF" w:rsidRPr="00886830" w:rsidRDefault="009122CF" w:rsidP="009122CF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451F46">
        <w:rPr>
          <w:rFonts w:ascii="Arial" w:hAnsi="Arial" w:cs="Arial"/>
          <w:sz w:val="18"/>
          <w:szCs w:val="18"/>
          <w:lang w:val="en-US"/>
        </w:rPr>
        <w:t>To have a</w:t>
      </w:r>
      <w:r>
        <w:rPr>
          <w:rFonts w:ascii="Arial" w:hAnsi="Arial" w:cs="Arial"/>
          <w:sz w:val="18"/>
          <w:szCs w:val="18"/>
          <w:lang w:val="en-US"/>
        </w:rPr>
        <w:t>n outflow coefficient</w:t>
      </w:r>
      <w:r w:rsidRPr="00886830">
        <w:rPr>
          <w:rFonts w:ascii="Arial" w:hAnsi="Arial" w:cs="Arial"/>
          <w:sz w:val="18"/>
          <w:szCs w:val="18"/>
          <w:lang w:val="en-US"/>
        </w:rPr>
        <w:t xml:space="preserve"> (in compliance with UNI11235/2015 - FLL test) not superior to 0,51 </w:t>
      </w:r>
    </w:p>
    <w:p w14:paraId="244F63EB" w14:textId="77777777" w:rsidR="009122CF" w:rsidRPr="00886830" w:rsidRDefault="009122CF" w:rsidP="009122CF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14B8EE23" w14:textId="77777777" w:rsidR="009122CF" w:rsidRPr="004B5771" w:rsidRDefault="009122CF" w:rsidP="009122CF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4B5771">
        <w:rPr>
          <w:rFonts w:ascii="Arial" w:hAnsi="Arial" w:cs="Arial"/>
          <w:sz w:val="18"/>
          <w:szCs w:val="18"/>
          <w:lang w:val="en-US"/>
        </w:rPr>
        <w:t>The DAKU EXTENSIVE BASIC system is co</w:t>
      </w:r>
      <w:r>
        <w:rPr>
          <w:rFonts w:ascii="Arial" w:hAnsi="Arial" w:cs="Arial"/>
          <w:sz w:val="18"/>
          <w:szCs w:val="18"/>
          <w:lang w:val="en-US"/>
        </w:rPr>
        <w:t>mposed of</w:t>
      </w:r>
      <w:r w:rsidRPr="004B5771">
        <w:rPr>
          <w:rFonts w:ascii="Arial" w:hAnsi="Arial" w:cs="Arial"/>
          <w:sz w:val="18"/>
          <w:szCs w:val="18"/>
          <w:lang w:val="en-US"/>
        </w:rPr>
        <w:t>:</w:t>
      </w:r>
    </w:p>
    <w:p w14:paraId="15947E4C" w14:textId="77777777" w:rsidR="009122CF" w:rsidRPr="002341FE" w:rsidRDefault="009122CF" w:rsidP="009122CF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2341FE">
        <w:rPr>
          <w:rFonts w:ascii="Arial" w:hAnsi="Arial" w:cs="Arial"/>
          <w:sz w:val="18"/>
          <w:szCs w:val="18"/>
          <w:lang w:val="en-US"/>
        </w:rPr>
        <w:t>DAKU FSD 10: it is the fundamental basis and engine</w:t>
      </w:r>
      <w:r w:rsidRPr="008344A5">
        <w:rPr>
          <w:rFonts w:ascii="Arial" w:hAnsi="Arial" w:cs="Arial"/>
          <w:sz w:val="18"/>
          <w:szCs w:val="18"/>
          <w:lang w:val="en-US"/>
        </w:rPr>
        <w:t xml:space="preserve"> </w:t>
      </w:r>
      <w:r w:rsidRPr="002341FE">
        <w:rPr>
          <w:rFonts w:ascii="Arial" w:hAnsi="Arial" w:cs="Arial"/>
          <w:sz w:val="18"/>
          <w:szCs w:val="18"/>
          <w:lang w:val="en-US"/>
        </w:rPr>
        <w:t>package. It is a component made of prefabricated sintered expanded polystyrene, which performs a threefold function of protection, drainage and water storage. It has a gross mass of 25 kg/m</w:t>
      </w:r>
      <w:r w:rsidRPr="002341FE">
        <w:rPr>
          <w:rFonts w:ascii="Arial" w:hAnsi="Arial" w:cs="Arial"/>
          <w:sz w:val="18"/>
          <w:szCs w:val="18"/>
          <w:vertAlign w:val="superscript"/>
          <w:lang w:val="en-US"/>
        </w:rPr>
        <w:t>3</w:t>
      </w:r>
      <w:r w:rsidRPr="002341FE">
        <w:rPr>
          <w:rFonts w:ascii="Arial" w:hAnsi="Arial" w:cs="Arial"/>
          <w:sz w:val="18"/>
          <w:szCs w:val="18"/>
          <w:lang w:val="en-US"/>
        </w:rPr>
        <w:t>, a thickness of 47 mm and a hydric storage capacity of 5 l/m</w:t>
      </w:r>
      <w:r w:rsidRPr="002341FE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2341FE">
        <w:rPr>
          <w:rFonts w:ascii="Arial" w:hAnsi="Arial" w:cs="Arial"/>
          <w:sz w:val="18"/>
          <w:szCs w:val="18"/>
          <w:lang w:val="en-US"/>
        </w:rPr>
        <w:t>. The horizontal drainage capacity at 20 kPa (</w:t>
      </w:r>
      <w:proofErr w:type="spellStart"/>
      <w:r w:rsidRPr="002341FE">
        <w:rPr>
          <w:rFonts w:ascii="Arial" w:hAnsi="Arial" w:cs="Arial"/>
          <w:sz w:val="18"/>
          <w:szCs w:val="18"/>
          <w:lang w:val="en-US"/>
        </w:rPr>
        <w:t>i</w:t>
      </w:r>
      <w:proofErr w:type="spellEnd"/>
      <w:r w:rsidRPr="002341FE">
        <w:rPr>
          <w:rFonts w:ascii="Arial" w:hAnsi="Arial" w:cs="Arial"/>
          <w:sz w:val="18"/>
          <w:szCs w:val="18"/>
          <w:lang w:val="en-US"/>
        </w:rPr>
        <w:t xml:space="preserve">=0.01) is not inferior </w:t>
      </w:r>
      <w:r>
        <w:rPr>
          <w:rFonts w:ascii="Arial" w:hAnsi="Arial" w:cs="Arial"/>
          <w:sz w:val="18"/>
          <w:szCs w:val="18"/>
          <w:lang w:val="en-US"/>
        </w:rPr>
        <w:t>to</w:t>
      </w:r>
      <w:r w:rsidRPr="002341FE">
        <w:rPr>
          <w:rFonts w:ascii="Arial" w:hAnsi="Arial" w:cs="Arial"/>
          <w:sz w:val="18"/>
          <w:szCs w:val="18"/>
          <w:lang w:val="en-US"/>
        </w:rPr>
        <w:t xml:space="preserve"> 1.44 l/m</w:t>
      </w:r>
      <w:r w:rsidRPr="002341FE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2341FE">
        <w:rPr>
          <w:rFonts w:ascii="Arial" w:hAnsi="Arial" w:cs="Arial"/>
          <w:sz w:val="18"/>
          <w:szCs w:val="18"/>
          <w:lang w:val="en-US"/>
        </w:rPr>
        <w:t xml:space="preserve">. The vertical drainage capacity is not inferior </w:t>
      </w:r>
      <w:r>
        <w:rPr>
          <w:rFonts w:ascii="Arial" w:hAnsi="Arial" w:cs="Arial"/>
          <w:sz w:val="18"/>
          <w:szCs w:val="18"/>
          <w:lang w:val="en-US"/>
        </w:rPr>
        <w:t>to</w:t>
      </w:r>
      <w:r w:rsidRPr="002341FE">
        <w:rPr>
          <w:rFonts w:ascii="Arial" w:hAnsi="Arial" w:cs="Arial"/>
          <w:sz w:val="18"/>
          <w:szCs w:val="18"/>
          <w:lang w:val="en-US"/>
        </w:rPr>
        <w:t xml:space="preserve"> 14.74 l/m</w:t>
      </w:r>
      <w:r w:rsidRPr="002341FE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2341FE">
        <w:rPr>
          <w:rFonts w:ascii="Arial" w:hAnsi="Arial" w:cs="Arial"/>
          <w:sz w:val="18"/>
          <w:szCs w:val="18"/>
          <w:lang w:val="en-US"/>
        </w:rPr>
        <w:t>. The air volume of the system when fully saturated is of 18.8 l/m</w:t>
      </w:r>
      <w:r w:rsidRPr="002341FE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2341FE">
        <w:rPr>
          <w:rFonts w:ascii="Arial" w:hAnsi="Arial" w:cs="Arial"/>
          <w:sz w:val="18"/>
          <w:szCs w:val="18"/>
          <w:lang w:val="en-US"/>
        </w:rPr>
        <w:t>.</w:t>
      </w:r>
    </w:p>
    <w:p w14:paraId="7CBDEB51" w14:textId="77777777" w:rsidR="009122CF" w:rsidRPr="002341FE" w:rsidRDefault="009122CF" w:rsidP="009122CF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2341FE">
        <w:rPr>
          <w:rFonts w:ascii="Arial" w:hAnsi="Arial" w:cs="Arial"/>
          <w:sz w:val="18"/>
          <w:szCs w:val="18"/>
          <w:lang w:val="en-US"/>
        </w:rPr>
        <w:t>DAKU STABILFILTER SFE: it is a geotextile stabilizer in polypropylene with filtering capabilities. It has a thickness of 1.35 mm (at 2k Pa) and weights 220 g/m</w:t>
      </w:r>
      <w:r w:rsidRPr="002341FE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2341FE">
        <w:rPr>
          <w:rFonts w:ascii="Arial" w:hAnsi="Arial" w:cs="Arial"/>
          <w:sz w:val="18"/>
          <w:szCs w:val="18"/>
          <w:lang w:val="en-US"/>
        </w:rPr>
        <w:t xml:space="preserve"> (+/-10%). The filtering speed is of 85 mm/s (-30%), with the maximum pore openness of 0.08 mm (+/-30%).</w:t>
      </w:r>
    </w:p>
    <w:p w14:paraId="1CF98E18" w14:textId="77777777" w:rsidR="009122CF" w:rsidRPr="002341FE" w:rsidRDefault="009122CF" w:rsidP="009122CF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2341FE">
        <w:rPr>
          <w:rFonts w:ascii="Arial" w:hAnsi="Arial" w:cs="Arial"/>
          <w:sz w:val="18"/>
          <w:szCs w:val="18"/>
          <w:lang w:val="en-US"/>
        </w:rPr>
        <w:t xml:space="preserve">DAKU ROOF SOIL 2: is a substrate mainly composed of volcanic material (lapillus, pumice stone) and organic matter (DAKU KOMPOST). Its granulometry respects the levels established by the UNI 11235/2015 </w:t>
      </w:r>
      <w:r>
        <w:rPr>
          <w:rFonts w:ascii="Arial" w:hAnsi="Arial" w:cs="Arial"/>
          <w:sz w:val="18"/>
          <w:szCs w:val="18"/>
          <w:lang w:val="en-US"/>
        </w:rPr>
        <w:t>standards</w:t>
      </w:r>
      <w:r w:rsidRPr="002341FE">
        <w:rPr>
          <w:rFonts w:ascii="Arial" w:hAnsi="Arial" w:cs="Arial"/>
          <w:sz w:val="18"/>
          <w:szCs w:val="18"/>
          <w:lang w:val="en-US"/>
        </w:rPr>
        <w:t xml:space="preserve"> and its dry volumetric mass has a value between 650 e 750 kg/m</w:t>
      </w:r>
      <w:r w:rsidRPr="002341FE">
        <w:rPr>
          <w:rFonts w:ascii="Arial" w:hAnsi="Arial" w:cs="Arial"/>
          <w:sz w:val="18"/>
          <w:szCs w:val="18"/>
          <w:vertAlign w:val="superscript"/>
          <w:lang w:val="en-US"/>
        </w:rPr>
        <w:t>3</w:t>
      </w:r>
      <w:r w:rsidRPr="002341FE">
        <w:rPr>
          <w:rFonts w:ascii="Arial" w:hAnsi="Arial" w:cs="Arial"/>
          <w:sz w:val="18"/>
          <w:szCs w:val="18"/>
          <w:lang w:val="en-US"/>
        </w:rPr>
        <w:t>. The substrate weight, when saturated, is lower than 1.072 kg/m</w:t>
      </w:r>
      <w:r w:rsidRPr="002341FE">
        <w:rPr>
          <w:rFonts w:ascii="Arial" w:hAnsi="Arial" w:cs="Arial"/>
          <w:sz w:val="18"/>
          <w:szCs w:val="18"/>
          <w:vertAlign w:val="superscript"/>
          <w:lang w:val="en-US"/>
        </w:rPr>
        <w:t>3</w:t>
      </w:r>
      <w:r w:rsidRPr="002341FE">
        <w:rPr>
          <w:rFonts w:ascii="Arial" w:hAnsi="Arial" w:cs="Arial"/>
          <w:sz w:val="18"/>
          <w:szCs w:val="18"/>
          <w:lang w:val="en-US"/>
        </w:rPr>
        <w:t>. The PH levels are between 7/8 and the CEC is not lower than 16.3 m</w:t>
      </w:r>
      <w:r w:rsidRPr="002341FE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2341FE">
        <w:rPr>
          <w:rFonts w:ascii="Arial" w:hAnsi="Arial" w:cs="Arial"/>
          <w:sz w:val="18"/>
          <w:szCs w:val="18"/>
          <w:lang w:val="en-US"/>
        </w:rPr>
        <w:t>/100g. The water retention capability is not inferior t</w:t>
      </w:r>
      <w:r>
        <w:rPr>
          <w:rFonts w:ascii="Arial" w:hAnsi="Arial" w:cs="Arial"/>
          <w:sz w:val="18"/>
          <w:szCs w:val="18"/>
          <w:lang w:val="en-US"/>
        </w:rPr>
        <w:t>o</w:t>
      </w:r>
      <w:r w:rsidRPr="002341FE">
        <w:rPr>
          <w:rFonts w:ascii="Arial" w:hAnsi="Arial" w:cs="Arial"/>
          <w:sz w:val="18"/>
          <w:szCs w:val="18"/>
          <w:lang w:val="en-US"/>
        </w:rPr>
        <w:t xml:space="preserve"> 40% and the usable water is never less than 30%. The substrate thickness is of 8 cm.</w:t>
      </w:r>
    </w:p>
    <w:p w14:paraId="2CCCF860" w14:textId="77777777" w:rsidR="009122CF" w:rsidRDefault="009122CF" w:rsidP="009122CF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2341FE">
        <w:rPr>
          <w:rFonts w:ascii="Arial" w:hAnsi="Arial" w:cs="Arial"/>
          <w:sz w:val="18"/>
          <w:szCs w:val="18"/>
          <w:lang w:val="en-US"/>
        </w:rPr>
        <w:t>DAKU PLUS E: it is a fertilizer, in the form of granules, which gradually releases the nutritive substances. It has a concentration of 8 g/m</w:t>
      </w:r>
      <w:r w:rsidRPr="002341FE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2341FE">
        <w:rPr>
          <w:rFonts w:ascii="Arial" w:hAnsi="Arial" w:cs="Arial"/>
          <w:sz w:val="18"/>
          <w:szCs w:val="18"/>
          <w:lang w:val="en-US"/>
        </w:rPr>
        <w:t xml:space="preserve"> for each centimeter of the substrate. In the fertilizer there is a 14% percentage of nitrogen, a 13% percentage of phosphorous pentoxide (soluble) and a 12% percentage of potassium oxide.</w:t>
      </w:r>
    </w:p>
    <w:p w14:paraId="4E61438E" w14:textId="77777777" w:rsidR="009122CF" w:rsidRPr="00E57E68" w:rsidRDefault="009122CF" w:rsidP="009122CF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341FE">
        <w:rPr>
          <w:rFonts w:ascii="Arial" w:hAnsi="Arial" w:cs="Arial"/>
          <w:sz w:val="18"/>
          <w:szCs w:val="18"/>
          <w:lang w:val="en-US"/>
        </w:rPr>
        <w:t xml:space="preserve">DAKU SEDUM TALEA: it is a vegetal substrate composed of perennial grasses. the mixture includes different species of Sedum with different length and size. </w:t>
      </w:r>
      <w:r w:rsidRPr="00120DD1">
        <w:rPr>
          <w:rFonts w:ascii="Arial" w:hAnsi="Arial" w:cs="Arial"/>
          <w:sz w:val="18"/>
          <w:szCs w:val="18"/>
          <w:lang w:val="en-US"/>
        </w:rPr>
        <w:t>The minimum density is of 80 g/ m</w:t>
      </w:r>
      <w:r w:rsidRPr="00120DD1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120DD1">
        <w:rPr>
          <w:rFonts w:ascii="Arial" w:hAnsi="Arial" w:cs="Arial"/>
          <w:sz w:val="18"/>
          <w:szCs w:val="18"/>
          <w:lang w:val="en-US"/>
        </w:rPr>
        <w:t>.</w:t>
      </w:r>
    </w:p>
    <w:p w14:paraId="04697FC6" w14:textId="77777777" w:rsidR="009122CF" w:rsidRPr="00451F46" w:rsidRDefault="009122CF" w:rsidP="009122CF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120DD1">
        <w:rPr>
          <w:rFonts w:ascii="Arial" w:hAnsi="Arial" w:cs="Arial"/>
          <w:sz w:val="18"/>
          <w:szCs w:val="18"/>
          <w:lang w:val="en-US"/>
        </w:rPr>
        <w:t>STABILIZATION SUBSTRATE: it is a perimetral substrate (50 cm wide) for drainage and protection made of gravel with a granulometry of 20 - 30 mm. The thickness is equal to the one of the stabilized substrates.</w:t>
      </w:r>
    </w:p>
    <w:p w14:paraId="5E577298" w14:textId="77777777" w:rsidR="009122CF" w:rsidRPr="00B472E1" w:rsidRDefault="009122CF" w:rsidP="009122CF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5BD41CBD" w14:textId="77777777" w:rsidR="009122CF" w:rsidRPr="00D55473" w:rsidRDefault="009122CF" w:rsidP="009122CF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727B12">
        <w:rPr>
          <w:rFonts w:ascii="Arial" w:hAnsi="Arial" w:cs="Arial"/>
          <w:sz w:val="18"/>
          <w:szCs w:val="18"/>
          <w:lang w:val="en-US"/>
        </w:rPr>
        <w:t xml:space="preserve">Depending on the geo-morphological and climatic conditions it may be necessary to equip the system with an irrigation mechanism. </w:t>
      </w:r>
      <w:r>
        <w:rPr>
          <w:rFonts w:ascii="Arial" w:hAnsi="Arial" w:cs="Arial"/>
          <w:sz w:val="18"/>
          <w:szCs w:val="18"/>
          <w:lang w:val="en-US"/>
        </w:rPr>
        <w:t>All DAKU products comply with the</w:t>
      </w:r>
      <w:r w:rsidRPr="00727B12">
        <w:rPr>
          <w:rFonts w:ascii="Arial" w:hAnsi="Arial" w:cs="Arial"/>
          <w:sz w:val="18"/>
          <w:szCs w:val="18"/>
          <w:lang w:val="en-US"/>
        </w:rPr>
        <w:t xml:space="preserve"> UNI 11235/2015</w:t>
      </w:r>
      <w:r>
        <w:rPr>
          <w:rFonts w:ascii="Arial" w:hAnsi="Arial" w:cs="Arial"/>
          <w:sz w:val="18"/>
          <w:szCs w:val="18"/>
          <w:lang w:val="en-US"/>
        </w:rPr>
        <w:t xml:space="preserve"> standards</w:t>
      </w:r>
      <w:r w:rsidRPr="00727B12">
        <w:rPr>
          <w:rFonts w:ascii="Arial" w:hAnsi="Arial" w:cs="Arial"/>
          <w:sz w:val="18"/>
          <w:szCs w:val="18"/>
          <w:lang w:val="en-US"/>
        </w:rPr>
        <w:t xml:space="preserve">. </w:t>
      </w:r>
      <w:r w:rsidRPr="00D55473">
        <w:rPr>
          <w:rFonts w:ascii="Arial" w:hAnsi="Arial" w:cs="Arial"/>
          <w:sz w:val="18"/>
          <w:szCs w:val="18"/>
          <w:lang w:val="en-US"/>
        </w:rPr>
        <w:t>The sustainability and efficiency certification of the system will be gr</w:t>
      </w:r>
      <w:r>
        <w:rPr>
          <w:rFonts w:ascii="Arial" w:hAnsi="Arial" w:cs="Arial"/>
          <w:sz w:val="18"/>
          <w:szCs w:val="18"/>
          <w:lang w:val="en-US"/>
        </w:rPr>
        <w:t xml:space="preserve">anted only if the guidelines provided by </w:t>
      </w:r>
      <w:r w:rsidRPr="00D55473">
        <w:rPr>
          <w:rFonts w:ascii="Arial" w:hAnsi="Arial" w:cs="Arial"/>
          <w:sz w:val="18"/>
          <w:szCs w:val="18"/>
          <w:lang w:val="en-US"/>
        </w:rPr>
        <w:t xml:space="preserve">DAKU </w:t>
      </w:r>
      <w:proofErr w:type="spellStart"/>
      <w:r w:rsidRPr="00D55473">
        <w:rPr>
          <w:rFonts w:ascii="Arial" w:hAnsi="Arial" w:cs="Arial"/>
          <w:sz w:val="18"/>
          <w:szCs w:val="18"/>
          <w:lang w:val="en-US"/>
        </w:rPr>
        <w:t>Srl</w:t>
      </w:r>
      <w:proofErr w:type="spellEnd"/>
      <w:r w:rsidRPr="00D55473">
        <w:rPr>
          <w:rFonts w:ascii="Arial" w:hAnsi="Arial" w:cs="Arial"/>
          <w:sz w:val="18"/>
          <w:szCs w:val="18"/>
          <w:lang w:val="en-US"/>
        </w:rPr>
        <w:t xml:space="preserve"> </w:t>
      </w:r>
      <w:r>
        <w:rPr>
          <w:rFonts w:ascii="Arial" w:hAnsi="Arial" w:cs="Arial"/>
          <w:sz w:val="18"/>
          <w:szCs w:val="18"/>
          <w:lang w:val="en-US"/>
        </w:rPr>
        <w:t>regarding materials and installation procedures will be respected</w:t>
      </w:r>
      <w:r w:rsidRPr="00D55473">
        <w:rPr>
          <w:rFonts w:ascii="Arial" w:hAnsi="Arial" w:cs="Arial"/>
          <w:sz w:val="18"/>
          <w:szCs w:val="18"/>
          <w:lang w:val="en-US"/>
        </w:rPr>
        <w:t>.</w:t>
      </w:r>
    </w:p>
    <w:p w14:paraId="3088C3FD" w14:textId="77777777" w:rsidR="00693ECC" w:rsidRDefault="00693ECC" w:rsidP="00693ECC">
      <w:pPr>
        <w:rPr>
          <w:rFonts w:ascii="Arial" w:hAnsi="Arial" w:cs="Arial"/>
          <w:sz w:val="20"/>
          <w:szCs w:val="20"/>
        </w:rPr>
      </w:pPr>
    </w:p>
    <w:p w14:paraId="09D38254" w14:textId="77777777" w:rsidR="00693ECC" w:rsidRPr="00693ECC" w:rsidRDefault="00693ECC">
      <w:pPr>
        <w:ind w:left="5671" w:firstLine="708"/>
      </w:pPr>
    </w:p>
    <w:sectPr w:rsidR="00693ECC" w:rsidRPr="00693ECC" w:rsidSect="008F20B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851" w:bottom="1758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E8199" w14:textId="77777777" w:rsidR="00527EFA" w:rsidRDefault="00527EFA" w:rsidP="00355DAA">
      <w:r>
        <w:separator/>
      </w:r>
    </w:p>
  </w:endnote>
  <w:endnote w:type="continuationSeparator" w:id="0">
    <w:p w14:paraId="67418774" w14:textId="77777777" w:rsidR="00527EFA" w:rsidRDefault="00527EFA" w:rsidP="00355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81FB5" w14:textId="77777777" w:rsidR="009805AD" w:rsidRDefault="00527EFA" w:rsidP="009805AD">
    <w:pPr>
      <w:pStyle w:val="Pidipagina"/>
    </w:pPr>
    <w:r>
      <w:rPr>
        <w:noProof/>
        <w:lang w:eastAsia="it-IT"/>
      </w:rPr>
      <w:pict w14:anchorId="08BDE3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6" o:spid="_x0000_s2052" type="#_x0000_t75" style="position:absolute;margin-left:438.95pt;margin-top:478.85pt;width:114.2pt;height:277.95pt;z-index:-251659265;mso-position-horizontal-relative:margin;mso-position-vertical-relative:margin" o:allowincell="f">
          <v:imagedata r:id="rId1" o:title="filigrana" croptop="43899f" cropleft="52962f"/>
          <w10:wrap anchorx="margin" anchory="margin"/>
        </v:shape>
      </w:pict>
    </w:r>
    <w:r w:rsidR="00693ECC">
      <w:rPr>
        <w:noProof/>
        <w:lang w:eastAsia="it-IT"/>
      </w:rPr>
      <w:drawing>
        <wp:inline distT="0" distB="0" distL="0" distR="0" wp14:anchorId="77C1990D" wp14:editId="59198826">
          <wp:extent cx="5709285" cy="723265"/>
          <wp:effectExtent l="0" t="0" r="5715" b="635"/>
          <wp:docPr id="1" name="Immagine 1" descr="indirizz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irizz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2E35B" w14:textId="77777777" w:rsidR="00527EFA" w:rsidRDefault="00527EFA" w:rsidP="00355DAA">
      <w:r>
        <w:separator/>
      </w:r>
    </w:p>
  </w:footnote>
  <w:footnote w:type="continuationSeparator" w:id="0">
    <w:p w14:paraId="20515611" w14:textId="77777777" w:rsidR="00527EFA" w:rsidRDefault="00527EFA" w:rsidP="00355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C8184" w14:textId="77777777" w:rsidR="00681DCB" w:rsidRDefault="00527EFA">
    <w:pPr>
      <w:pStyle w:val="Intestazione"/>
    </w:pPr>
    <w:r>
      <w:rPr>
        <w:noProof/>
        <w:lang w:eastAsia="it-IT"/>
      </w:rPr>
      <w:pict w14:anchorId="38E23E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5" o:spid="_x0000_s2051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FCD90" w14:textId="77777777" w:rsidR="00355DAA" w:rsidRDefault="00693ECC">
    <w:pPr>
      <w:pStyle w:val="Intestazione"/>
    </w:pPr>
    <w:r>
      <w:rPr>
        <w:noProof/>
        <w:lang w:eastAsia="it-IT"/>
      </w:rPr>
      <w:drawing>
        <wp:inline distT="0" distB="0" distL="0" distR="0" wp14:anchorId="5A7A2ECE" wp14:editId="1C6278B8">
          <wp:extent cx="1431290" cy="476885"/>
          <wp:effectExtent l="0" t="0" r="0" b="0"/>
          <wp:docPr id="2" name="Immagine 2" descr="New logo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logo -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3E654" w14:textId="77777777" w:rsidR="00681DCB" w:rsidRDefault="00527EFA">
    <w:pPr>
      <w:pStyle w:val="Intestazione"/>
    </w:pPr>
    <w:r>
      <w:rPr>
        <w:noProof/>
        <w:lang w:eastAsia="it-IT"/>
      </w:rPr>
      <w:pict w14:anchorId="438900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4" o:spid="_x0000_s2050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4518"/>
    <w:multiLevelType w:val="multilevel"/>
    <w:tmpl w:val="D8083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3C6EA0"/>
    <w:multiLevelType w:val="hybridMultilevel"/>
    <w:tmpl w:val="95D0BF14"/>
    <w:lvl w:ilvl="0" w:tplc="6C405F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DAA"/>
    <w:rsid w:val="00016AFC"/>
    <w:rsid w:val="00041453"/>
    <w:rsid w:val="001B1FEC"/>
    <w:rsid w:val="001D6A15"/>
    <w:rsid w:val="002E4F3C"/>
    <w:rsid w:val="003030CC"/>
    <w:rsid w:val="00355DAA"/>
    <w:rsid w:val="003E729D"/>
    <w:rsid w:val="004A51BD"/>
    <w:rsid w:val="00527EFA"/>
    <w:rsid w:val="00681DCB"/>
    <w:rsid w:val="00693ECC"/>
    <w:rsid w:val="00721E3C"/>
    <w:rsid w:val="007229E3"/>
    <w:rsid w:val="00750B9D"/>
    <w:rsid w:val="008F0C67"/>
    <w:rsid w:val="008F20B1"/>
    <w:rsid w:val="009122CF"/>
    <w:rsid w:val="00922545"/>
    <w:rsid w:val="009805AD"/>
    <w:rsid w:val="009E1227"/>
    <w:rsid w:val="00AF36B3"/>
    <w:rsid w:val="00B77F29"/>
    <w:rsid w:val="00C121DE"/>
    <w:rsid w:val="00C35B8F"/>
    <w:rsid w:val="00D866DF"/>
    <w:rsid w:val="00DF4604"/>
    <w:rsid w:val="00ED4CE3"/>
    <w:rsid w:val="00EE07C4"/>
    <w:rsid w:val="00F9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0A6CF9F"/>
  <w15:docId w15:val="{9F50178B-A6F0-4F71-ABFE-21C435AE3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693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693ECC"/>
    <w:pPr>
      <w:keepNext/>
      <w:spacing w:line="360" w:lineRule="auto"/>
      <w:jc w:val="center"/>
      <w:outlineLvl w:val="2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55DAA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5DAA"/>
  </w:style>
  <w:style w:type="paragraph" w:styleId="Pidipagina">
    <w:name w:val="footer"/>
    <w:basedOn w:val="Normale"/>
    <w:link w:val="PidipaginaCarattere"/>
    <w:uiPriority w:val="99"/>
    <w:unhideWhenUsed/>
    <w:rsid w:val="00355DAA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5D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5DA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5DA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55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5DAA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character" w:customStyle="1" w:styleId="A0">
    <w:name w:val="A0"/>
    <w:uiPriority w:val="99"/>
    <w:rsid w:val="00355DAA"/>
    <w:rPr>
      <w:rFonts w:cs="Montserrat"/>
      <w:color w:val="00994C"/>
      <w:sz w:val="12"/>
      <w:szCs w:val="12"/>
    </w:rPr>
  </w:style>
  <w:style w:type="paragraph" w:customStyle="1" w:styleId="Pa1">
    <w:name w:val="Pa1"/>
    <w:basedOn w:val="Default"/>
    <w:next w:val="Default"/>
    <w:uiPriority w:val="99"/>
    <w:rsid w:val="00355DAA"/>
    <w:pPr>
      <w:spacing w:line="24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uiPriority w:val="99"/>
    <w:rsid w:val="00355DAA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355DAA"/>
    <w:rPr>
      <w:rFonts w:ascii="Montserrat Light" w:hAnsi="Montserrat Light" w:cs="Montserrat Light"/>
      <w:color w:val="57585A"/>
      <w:sz w:val="11"/>
      <w:szCs w:val="11"/>
    </w:rPr>
  </w:style>
  <w:style w:type="character" w:styleId="Collegamentoipertestuale">
    <w:name w:val="Hyperlink"/>
    <w:basedOn w:val="Carpredefinitoparagrafo"/>
    <w:uiPriority w:val="99"/>
    <w:unhideWhenUsed/>
    <w:rsid w:val="008F0C67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semiHidden/>
    <w:rsid w:val="00693ECC"/>
    <w:rPr>
      <w:rFonts w:ascii="Times New Roman" w:eastAsia="Arial Unicode MS" w:hAnsi="Times New Roman" w:cs="Times New Roman"/>
      <w:b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122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3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6FFE4-5B80-4651-A9D9-38F367ADD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Palamara</dc:creator>
  <cp:lastModifiedBy>Alessandro Caiffa</cp:lastModifiedBy>
  <cp:revision>3</cp:revision>
  <cp:lastPrinted>2017-03-23T16:17:00Z</cp:lastPrinted>
  <dcterms:created xsi:type="dcterms:W3CDTF">2019-09-03T09:21:00Z</dcterms:created>
  <dcterms:modified xsi:type="dcterms:W3CDTF">2019-09-03T09:24:00Z</dcterms:modified>
</cp:coreProperties>
</file>